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8449E8" w14:textId="77777777" w:rsidR="00A96430" w:rsidRDefault="00A96430" w:rsidP="00A96430">
      <w:pPr>
        <w:spacing w:after="200" w:line="253" w:lineRule="atLeast"/>
      </w:pPr>
      <w:r>
        <w:t>Helaas hebben we van de bewoners die betrokken zijn bij de eerste fase van de  dorpenaanpak zeer ernstige signalen gekregen over de voortgang van het project en over de wijze van communicatie door het dorpenteam.  Tijdens de bijeenkomst voor deze bewoners van afgelopen maandag (12 september) heeft dit geresulteerd in een totaal verlies van vertrouwen in de aanpak van het dorpenteam.</w:t>
      </w:r>
    </w:p>
    <w:p w14:paraId="4D143C85" w14:textId="77777777" w:rsidR="00A96430" w:rsidRDefault="00A96430" w:rsidP="00A96430">
      <w:pPr>
        <w:spacing w:after="200" w:line="253" w:lineRule="atLeast"/>
      </w:pPr>
      <w:r>
        <w:t>Als AAG waren we niet aanwezig en we willen benadrukken dat we niet gehoord hebben wat het dorpenteam feitelijk gezegd heeft, en ook niet weten wat ze eigenlijk bedoelden te zeggen. We hebben wel van meerdere bewoners gehoord wat zij begrepen en ervaren hebben, en dat is zeer zorgwekkend. Wij hebben deze terugkoppeling inmiddels ook besproken met deren Homan,  van Slochteren en Baltes. Zij herkennen de terugkoppeling van de bewoners. Het gaat om een aantal punten:</w:t>
      </w:r>
    </w:p>
    <w:p w14:paraId="1C62A23F" w14:textId="77777777" w:rsidR="00A96430" w:rsidRDefault="00A96430" w:rsidP="00A96430">
      <w:pPr>
        <w:spacing w:line="253" w:lineRule="atLeast"/>
      </w:pPr>
      <w:r>
        <w:rPr>
          <w:b/>
          <w:bCs/>
        </w:rPr>
        <w:t>De planning:</w:t>
      </w:r>
    </w:p>
    <w:p w14:paraId="0EF6FBE5" w14:textId="77777777" w:rsidR="00A96430" w:rsidRDefault="00A96430" w:rsidP="00A96430">
      <w:pPr>
        <w:spacing w:line="253" w:lineRule="atLeast"/>
      </w:pPr>
      <w:r>
        <w:t>In de uitnodiging werd aangegeven dat per 1 oktober een aanvang gemaakt moet worden met het uithuizen van bewoners. Voor enkele bewoners was onduidelijk dat dit alleen geldt voor de eerste huizen. Maar voor alle bewoners is uithuizen pas aan de orde als men weet waar men naar toe verhuist, voor hoe lang, en nadat er overeenstemming is over wat er aan de woning gedaan gaat worden. Op al die vragen werd door het dorpenteam onduidelijk of ontwijkend gereageerd:</w:t>
      </w:r>
    </w:p>
    <w:p w14:paraId="342A2BBA"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Ja, de tijdelijke huisvesting in Garrelsweer is niet op tijd klaar, maar er komen alternatieven, waarbij sommige bewoners tijdelijk buiten Garrelsweer gehuisvest worden. Details zijn bij de bewoners niet bekend, en ook de bewoners die 1 oktober geacht worden te verhuizen weten nog niet waarheen.</w:t>
      </w:r>
    </w:p>
    <w:p w14:paraId="50DC4680"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Ja, nog niet alle herbeoordelingen zijn gereed, maar er wordt hard aan gewerkt. En voor de eerste huizen is dit gereed. De projectleider vraagt begrip want het is voor het dorpenteam erg vervelend dat de ingenieursbureaus te laat leveren. De bewoners ervaring daarbij geen enkele erkenning voor het feit dat deze vertraging voor hen veel meer dan vervelend is.</w:t>
      </w:r>
    </w:p>
    <w:p w14:paraId="2D8984BA"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 xml:space="preserve">De bewoners begrijpen dat, als versterkingsadviezen echt te laat komen, het treintje aan de trekweg tijdelijk stopt en eerst verder gegaan wordt met de woningen aan de Rijksweg (Golden </w:t>
      </w:r>
      <w:proofErr w:type="spellStart"/>
      <w:r>
        <w:t>raand</w:t>
      </w:r>
      <w:proofErr w:type="spellEnd"/>
      <w:r>
        <w:t>). Daarmee komt voor hen de hele opzet van de dorpenaanpak op losse schroeven te staan.</w:t>
      </w:r>
    </w:p>
    <w:p w14:paraId="0FB5A073"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Al met al geloven bewoners (en AAG) totaal niet meer in welke datum dan ook die door het dorpenteam afgegeven is.</w:t>
      </w:r>
    </w:p>
    <w:p w14:paraId="45D91D31" w14:textId="77777777" w:rsidR="00A96430" w:rsidRDefault="00A96430" w:rsidP="00A96430">
      <w:pPr>
        <w:spacing w:line="253" w:lineRule="atLeast"/>
      </w:pPr>
      <w:r>
        <w:rPr>
          <w:b/>
          <w:bCs/>
        </w:rPr>
        <w:t>Ondersteuning bij uithuizen:</w:t>
      </w:r>
    </w:p>
    <w:p w14:paraId="3541AA3B"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 xml:space="preserve">De bewoners (en AAG) hebben altijd begrepen dat de NCG de bewoners zo veel mogelijk ontzorgd bij uit- en weer inhuizen. Bij de toelichting door de verhuisfirma komt een heel ander verhaal op tafel: de bewoners krijgen voldoende verhuisdozen en </w:t>
      </w:r>
      <w:proofErr w:type="spellStart"/>
      <w:r>
        <w:t>bubblefolie</w:t>
      </w:r>
      <w:proofErr w:type="spellEnd"/>
      <w:r>
        <w:t xml:space="preserve">. Daarmee dienen ze zelf alles netjes in te pakken. Het huis dient ook schoon opgeleverd te worden voor de aannemer. Dit is voor alle bewoners problematisch (een week vakantie opnemen om in te pakken??). Maar voor een aantal bewoner is dit dramatisch: door de </w:t>
      </w:r>
      <w:proofErr w:type="spellStart"/>
      <w:r>
        <w:t>gezondheis</w:t>
      </w:r>
      <w:proofErr w:type="spellEnd"/>
      <w:r>
        <w:t>- of gezinssituatie is niet iedereen in staat dit te doen. Dit levert voor meerdere mensen een zeer stressvolle situatie op. Uiteindelijk wordt gezegd dat in ernstige situaties gekeken kan worden hoe hulp geboden kan worden.</w:t>
      </w:r>
    </w:p>
    <w:p w14:paraId="332C7393"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Het verhuisbedrijf stelt voorwaarden aan de manier waarop apparatuur (koelkast, wasmachine, e.d.) voor opslag afgegeven wordt. Als naderhand blijkt dat een apparaat niet meer goed werkt zal eerst gekeken worden of de bewoner het apparaat wel goed aangeleverd heeft.</w:t>
      </w:r>
    </w:p>
    <w:p w14:paraId="4B5A9595"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 xml:space="preserve">Ook hier ervaren de bewoners weer geen enkele empathie. Blijkbaar realiseert het dorpenteam zich niet dat een vrijwillige verhuizing naar een nieuwe woning al in de top drie van </w:t>
      </w:r>
      <w:proofErr w:type="spellStart"/>
      <w:r>
        <w:t>stessfactoren</w:t>
      </w:r>
      <w:proofErr w:type="spellEnd"/>
      <w:r>
        <w:t xml:space="preserve"> staat. Een dubbele verhuizing waar de bewoner niet uit vrije wil voor kiest is aanzienlijk heftiger. Hier moet rekening mee gehouden worden. In plaats daarvan hebben </w:t>
      </w:r>
      <w:r>
        <w:lastRenderedPageBreak/>
        <w:t>de bewoners een kleinerende houding ervaren door opmerkingen zoals: ‘je moet natuurlijk geen bananen inpakken’. Dat wisten de meeste bewoners echt wel.</w:t>
      </w:r>
    </w:p>
    <w:p w14:paraId="6D296465" w14:textId="77777777" w:rsidR="00A96430" w:rsidRDefault="00A96430" w:rsidP="00A96430">
      <w:pPr>
        <w:spacing w:line="253" w:lineRule="atLeast"/>
      </w:pPr>
      <w:r>
        <w:rPr>
          <w:b/>
          <w:bCs/>
        </w:rPr>
        <w:t>Algemene communicatie:</w:t>
      </w:r>
    </w:p>
    <w:p w14:paraId="67FD6CC7" w14:textId="77777777" w:rsidR="00A96430" w:rsidRDefault="00A96430" w:rsidP="00A96430">
      <w:pPr>
        <w:spacing w:line="253" w:lineRule="atLeast"/>
      </w:pPr>
      <w:r>
        <w:t>De communicatie vanuit gemeente en NCG naar de bewoners wordt als zeer onzorgvuldig ervaren. Slechts enkele voorbeelden:</w:t>
      </w:r>
    </w:p>
    <w:p w14:paraId="0042F254"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Enkele bewoners hebben geen uitnodiging voor de bijeenkomst van afgelopen maandag gekregen.</w:t>
      </w:r>
    </w:p>
    <w:p w14:paraId="23572070"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Verslagen of ten minste een afsprakenlijst van de bijeenkomsten worden niet gedeeld.</w:t>
      </w:r>
    </w:p>
    <w:p w14:paraId="60842AB3"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Het is onduidelijk wie communiceert (NCG of gemeente??)</w:t>
      </w:r>
    </w:p>
    <w:p w14:paraId="4966FE3A" w14:textId="77777777" w:rsidR="00A96430" w:rsidRDefault="00A96430" w:rsidP="00A96430">
      <w:pPr>
        <w:pStyle w:val="Normaalweb"/>
        <w:spacing w:before="0" w:beforeAutospacing="0" w:after="0" w:afterAutospacing="0" w:line="253" w:lineRule="atLeast"/>
        <w:ind w:left="720"/>
      </w:pPr>
      <w:r>
        <w:t>-</w:t>
      </w:r>
      <w:r>
        <w:rPr>
          <w:rFonts w:ascii="Times New Roman" w:hAnsi="Times New Roman" w:cs="Times New Roman"/>
          <w:sz w:val="14"/>
          <w:szCs w:val="14"/>
        </w:rPr>
        <w:t>          </w:t>
      </w:r>
      <w:r>
        <w:t>Het is onduidelijk of de gemaakte keuze voor een aannemer alleen voor fase 1 geldt, of dat deze keuze voor het hele dorp geldt. AAG heeft hier ook al naar gevraagd en de verzekering gekregen dat voor de latere fases opnieuw een keuze gemaakt zal worden. In de bijeenkomst van maandag is hier echter weer onduidelijkheid over ontstaan.</w:t>
      </w:r>
    </w:p>
    <w:p w14:paraId="0F33D1D0" w14:textId="77777777" w:rsidR="00A96430" w:rsidRDefault="00A96430" w:rsidP="00A96430">
      <w:pPr>
        <w:spacing w:line="253" w:lineRule="atLeast"/>
      </w:pPr>
      <w:r>
        <w:t> </w:t>
      </w:r>
    </w:p>
    <w:p w14:paraId="5204CAC4" w14:textId="77777777" w:rsidR="00A96430" w:rsidRDefault="00A96430" w:rsidP="00A96430">
      <w:pPr>
        <w:spacing w:after="200" w:line="253" w:lineRule="atLeast"/>
      </w:pPr>
      <w:r>
        <w:rPr>
          <w:b/>
          <w:bCs/>
        </w:rPr>
        <w:t>Onze conclusie:</w:t>
      </w:r>
    </w:p>
    <w:p w14:paraId="1CE38F81" w14:textId="77777777" w:rsidR="00A96430" w:rsidRDefault="00A96430" w:rsidP="00A96430">
      <w:pPr>
        <w:spacing w:line="253" w:lineRule="atLeast"/>
      </w:pPr>
      <w:r>
        <w:t>We vinden het van het allergrootste belang dat de dorpenaanpak een succes wordt omdat daarmee het ellendige maar onvermijdelijke  verstevigingstraject voor het dorp zo snel mogelijk en zo efficiënt mogelijk afgerond kan worden. De bewoners van de eerste fase vinden dat in meerderheid ook en willen echt wel meewerken om  de trein in beweging te krijgen. Maar wel zo dat ze netjes de tijd krijgen om in te kunnen stappen, en niet door de trein overreden worden.</w:t>
      </w:r>
    </w:p>
    <w:p w14:paraId="61051A95" w14:textId="77777777" w:rsidR="00A96430" w:rsidRDefault="00A96430" w:rsidP="00A96430">
      <w:pPr>
        <w:spacing w:line="253" w:lineRule="atLeast"/>
      </w:pPr>
      <w:r>
        <w:t> </w:t>
      </w:r>
    </w:p>
    <w:p w14:paraId="1BD9B45A" w14:textId="77777777" w:rsidR="00A96430" w:rsidRDefault="00A96430" w:rsidP="00A96430">
      <w:pPr>
        <w:spacing w:line="253" w:lineRule="atLeast"/>
      </w:pPr>
      <w:r>
        <w:t>Als AAG moeten we helaas concluderen  dat het draagvlak bij de bewoners van de eerste fase volledig ondermijnd is. Naar onze mening zijn ingrijpende correcties nodig om dit draagvlak te herstellen. Wij denken daarbij aan de volgende maatregelen:</w:t>
      </w:r>
    </w:p>
    <w:p w14:paraId="09E89B98" w14:textId="77777777" w:rsidR="00A96430" w:rsidRDefault="00A96430" w:rsidP="00A96430">
      <w:pPr>
        <w:pStyle w:val="Normaalweb"/>
        <w:spacing w:before="0" w:beforeAutospacing="0" w:after="0" w:afterAutospacing="0" w:line="253" w:lineRule="atLeast"/>
        <w:ind w:left="720"/>
      </w:pPr>
      <w:r>
        <w:t>1.</w:t>
      </w:r>
      <w:r>
        <w:rPr>
          <w:rFonts w:ascii="Times New Roman" w:hAnsi="Times New Roman" w:cs="Times New Roman"/>
          <w:sz w:val="14"/>
          <w:szCs w:val="14"/>
        </w:rPr>
        <w:t>       </w:t>
      </w:r>
      <w:r>
        <w:t>De officiële startdatum van 1 oktober voor de versterking moet van tafel.</w:t>
      </w:r>
    </w:p>
    <w:p w14:paraId="3BA5C0DB" w14:textId="77777777" w:rsidR="00A96430" w:rsidRDefault="00A96430" w:rsidP="00A96430">
      <w:pPr>
        <w:pStyle w:val="Normaalweb"/>
        <w:spacing w:before="0" w:beforeAutospacing="0" w:after="0" w:afterAutospacing="0" w:line="253" w:lineRule="atLeast"/>
        <w:ind w:left="720"/>
      </w:pPr>
      <w:r>
        <w:t>2.</w:t>
      </w:r>
      <w:r>
        <w:rPr>
          <w:rFonts w:ascii="Times New Roman" w:hAnsi="Times New Roman" w:cs="Times New Roman"/>
          <w:sz w:val="14"/>
          <w:szCs w:val="14"/>
        </w:rPr>
        <w:t>       </w:t>
      </w:r>
      <w:r>
        <w:t>In plaats van een planning met vaste datums moet voor de bewoners gewerkt worden met een planning op basis van mijlpalen, waarbij een volgende fase pas gestart wordt als een voorafgaande mijlpaal behaald is.</w:t>
      </w:r>
    </w:p>
    <w:p w14:paraId="60E45298" w14:textId="77777777" w:rsidR="00A96430" w:rsidRDefault="00A96430" w:rsidP="00A96430">
      <w:pPr>
        <w:pStyle w:val="Normaalweb"/>
        <w:spacing w:before="0" w:beforeAutospacing="0" w:after="0" w:afterAutospacing="0" w:line="253" w:lineRule="atLeast"/>
        <w:ind w:left="720"/>
      </w:pPr>
      <w:r>
        <w:t>3.</w:t>
      </w:r>
      <w:r>
        <w:rPr>
          <w:rFonts w:ascii="Times New Roman" w:hAnsi="Times New Roman" w:cs="Times New Roman"/>
          <w:sz w:val="14"/>
          <w:szCs w:val="14"/>
        </w:rPr>
        <w:t>       </w:t>
      </w:r>
      <w:r>
        <w:t>Hierbij moet in elk geval een mijlpaal vastgelegd worden voor het verstrekken van een versterkingsadvies, een periode  van in elk geval 6 weken waarin bewoners dit advies kunnen beoordelen, en een mijlpaal voor het afsluiten van een uitvoeringsovereenkomst.</w:t>
      </w:r>
    </w:p>
    <w:p w14:paraId="32418489" w14:textId="77777777" w:rsidR="00A96430" w:rsidRDefault="00A96430" w:rsidP="00A96430">
      <w:pPr>
        <w:pStyle w:val="Normaalweb"/>
        <w:spacing w:before="0" w:beforeAutospacing="0" w:after="0" w:afterAutospacing="0" w:line="253" w:lineRule="atLeast"/>
        <w:ind w:left="720"/>
      </w:pPr>
      <w:r>
        <w:t>4.</w:t>
      </w:r>
      <w:r>
        <w:rPr>
          <w:rFonts w:ascii="Times New Roman" w:hAnsi="Times New Roman" w:cs="Times New Roman"/>
          <w:sz w:val="14"/>
          <w:szCs w:val="14"/>
        </w:rPr>
        <w:t>       </w:t>
      </w:r>
      <w:r>
        <w:t>De uitvoering van de versteviging in een fase wordt pas gestart als voldoende uitvoeringsovereenkomsten afgerond zijn.</w:t>
      </w:r>
    </w:p>
    <w:p w14:paraId="16864427" w14:textId="77777777" w:rsidR="00A96430" w:rsidRDefault="00A96430" w:rsidP="00A96430">
      <w:pPr>
        <w:pStyle w:val="Normaalweb"/>
        <w:spacing w:before="0" w:beforeAutospacing="0" w:after="0" w:afterAutospacing="0" w:line="253" w:lineRule="atLeast"/>
        <w:ind w:left="720"/>
      </w:pPr>
      <w:r>
        <w:t>5.</w:t>
      </w:r>
      <w:r>
        <w:rPr>
          <w:rFonts w:ascii="Times New Roman" w:hAnsi="Times New Roman" w:cs="Times New Roman"/>
          <w:sz w:val="14"/>
          <w:szCs w:val="14"/>
        </w:rPr>
        <w:t>       </w:t>
      </w:r>
      <w:r>
        <w:t>Bij de projectleiding van de dorpenaanpak dient veel meer aandacht en empathie te zijn voor de belasting en de zorgen die het verstevigingstraject veroorzaakt bij de bewoners. Wij denken dat de huidige leiding van dorpenteam over onvoldoende vaardigheden beschikt om deze aandacht en empathie kenbaar en voelbaar te maken.</w:t>
      </w:r>
    </w:p>
    <w:p w14:paraId="37F1517A" w14:textId="77777777" w:rsidR="00A96430" w:rsidRDefault="00A96430" w:rsidP="00A96430">
      <w:pPr>
        <w:pStyle w:val="Normaalweb"/>
        <w:spacing w:before="0" w:beforeAutospacing="0" w:after="0" w:afterAutospacing="0" w:line="253" w:lineRule="atLeast"/>
        <w:ind w:left="720"/>
      </w:pPr>
      <w:r>
        <w:t>6.</w:t>
      </w:r>
      <w:r>
        <w:rPr>
          <w:rFonts w:ascii="Times New Roman" w:hAnsi="Times New Roman" w:cs="Times New Roman"/>
          <w:sz w:val="14"/>
          <w:szCs w:val="14"/>
        </w:rPr>
        <w:t>       </w:t>
      </w:r>
      <w:r>
        <w:t>De bewoners van Garrelsweer dienen zo snel mogelijk geïnformeerd te worden over de aanpassing van het plan. Hoe langer de onrust en frustratie rond de recente gebeurtenissen ongeadresseerd blijven, hoe verder het draagvlak af zal nemen.</w:t>
      </w:r>
    </w:p>
    <w:p w14:paraId="3FCF8FD6" w14:textId="77777777" w:rsidR="00A96430" w:rsidRDefault="00A96430" w:rsidP="00A96430">
      <w:pPr>
        <w:pStyle w:val="Normaalweb"/>
        <w:spacing w:before="0" w:beforeAutospacing="0" w:after="0" w:afterAutospacing="0" w:line="253" w:lineRule="atLeast"/>
        <w:ind w:left="720"/>
      </w:pPr>
    </w:p>
    <w:p w14:paraId="18CDC868" w14:textId="77777777" w:rsidR="00A96430" w:rsidRDefault="00A96430" w:rsidP="00A96430">
      <w:pPr>
        <w:pStyle w:val="Normaalweb"/>
        <w:spacing w:before="0" w:beforeAutospacing="0" w:after="0" w:afterAutospacing="0" w:line="253" w:lineRule="atLeast"/>
        <w:ind w:left="720"/>
      </w:pPr>
    </w:p>
    <w:p w14:paraId="298DF215" w14:textId="77777777" w:rsidR="00A96430" w:rsidRDefault="00A96430" w:rsidP="00A96430">
      <w:pPr>
        <w:rPr>
          <w:rFonts w:eastAsia="Times New Roman"/>
        </w:rPr>
      </w:pPr>
      <w:r>
        <w:rPr>
          <w:rFonts w:eastAsia="Times New Roman"/>
        </w:rPr>
        <w:t>Een kopie van dit bericht wordt ter informatie verzonden naar de heer Wientjes en naar het bestuur van Dorpsbelang Garrelsweer.</w:t>
      </w:r>
      <w:r>
        <w:rPr>
          <w:rFonts w:eastAsia="Times New Roman"/>
        </w:rPr>
        <w:br/>
      </w:r>
      <w:r>
        <w:rPr>
          <w:rFonts w:eastAsia="Times New Roman"/>
        </w:rPr>
        <w:br/>
      </w:r>
      <w:proofErr w:type="spellStart"/>
      <w:r>
        <w:rPr>
          <w:rFonts w:eastAsia="Times New Roman"/>
        </w:rPr>
        <w:t>Names</w:t>
      </w:r>
      <w:proofErr w:type="spellEnd"/>
      <w:r>
        <w:rPr>
          <w:rFonts w:eastAsia="Times New Roman"/>
        </w:rPr>
        <w:t xml:space="preserve"> Actieteam Aardbevingen Garrelsweer,</w:t>
      </w:r>
      <w:r>
        <w:rPr>
          <w:rFonts w:eastAsia="Times New Roman"/>
        </w:rPr>
        <w:br/>
      </w:r>
      <w:r>
        <w:rPr>
          <w:rFonts w:eastAsia="Times New Roman"/>
        </w:rPr>
        <w:br/>
      </w:r>
      <w:r>
        <w:rPr>
          <w:rFonts w:eastAsia="Times New Roman"/>
        </w:rPr>
        <w:br/>
        <w:t xml:space="preserve">Jos </w:t>
      </w:r>
      <w:proofErr w:type="spellStart"/>
      <w:r>
        <w:rPr>
          <w:rFonts w:eastAsia="Times New Roman"/>
        </w:rPr>
        <w:t>Leuveld</w:t>
      </w:r>
      <w:proofErr w:type="spellEnd"/>
      <w:r>
        <w:rPr>
          <w:rFonts w:eastAsia="Times New Roman"/>
        </w:rPr>
        <w:t>.</w:t>
      </w:r>
    </w:p>
    <w:p w14:paraId="5DCD5A96" w14:textId="77777777" w:rsidR="00B969EE" w:rsidRDefault="00B969EE"/>
    <w:sectPr w:rsidR="00B969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6430"/>
    <w:rsid w:val="00A96430"/>
    <w:rsid w:val="00B969E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842978"/>
  <w15:chartTrackingRefBased/>
  <w15:docId w15:val="{75C07E37-47FE-429D-957C-1DCB45BD4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96430"/>
    <w:pPr>
      <w:spacing w:after="0" w:line="240" w:lineRule="auto"/>
    </w:pPr>
    <w:rPr>
      <w:rFonts w:eastAsiaTheme="minorEastAsia"/>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semiHidden/>
    <w:unhideWhenUsed/>
    <w:rsid w:val="00A96430"/>
    <w:pPr>
      <w:spacing w:before="100" w:beforeAutospacing="1" w:after="100" w:afterAutospacing="1"/>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23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1070</Words>
  <Characters>5889</Characters>
  <Application>Microsoft Office Word</Application>
  <DocSecurity>0</DocSecurity>
  <Lines>49</Lines>
  <Paragraphs>13</Paragraphs>
  <ScaleCrop>false</ScaleCrop>
  <Company/>
  <LinksUpToDate>false</LinksUpToDate>
  <CharactersWithSpaces>6946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Henk Hollander</dc:creator>
  <cp:keywords/>
  <dc:description/>
  <cp:lastModifiedBy>Henk Hollander</cp:lastModifiedBy>
  <cp:revision>1</cp:revision>
  <dcterms:created xsi:type="dcterms:W3CDTF">2022-10-16T10:41:00Z</dcterms:created>
  <dcterms:modified xsi:type="dcterms:W3CDTF">2022-10-16T10:42:00Z</dcterms:modified>
</cp:coreProperties>
</file>