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1BD8" w:rsidRDefault="008B1BD8" w:rsidP="008B1BD8">
      <w:pPr>
        <w:rPr>
          <w:rFonts w:ascii="Calibri" w:hAnsi="Calibri" w:cs="Calibri"/>
        </w:rPr>
      </w:pPr>
      <w:r>
        <w:rPr>
          <w:rFonts w:ascii="Calibri" w:hAnsi="Calibri" w:cs="Calibri"/>
        </w:rPr>
        <w:t>Zeer geachte lezer</w:t>
      </w:r>
    </w:p>
    <w:p w:rsidR="008B1BD8" w:rsidRDefault="008B1BD8" w:rsidP="008B1BD8">
      <w:pPr>
        <w:rPr>
          <w:rFonts w:ascii="Calibri" w:hAnsi="Calibri" w:cs="Calibri"/>
        </w:rPr>
      </w:pPr>
    </w:p>
    <w:p w:rsidR="008B1BD8" w:rsidRDefault="008B1BD8" w:rsidP="008B1BD8">
      <w:pPr>
        <w:rPr>
          <w:rFonts w:ascii="Calibri" w:hAnsi="Calibri" w:cs="Calibri"/>
        </w:rPr>
      </w:pPr>
      <w:r>
        <w:rPr>
          <w:rFonts w:ascii="Calibri" w:hAnsi="Calibri" w:cs="Calibri"/>
        </w:rPr>
        <w:t>Actieteam Aardbevingen Garrelsweer maakt zich zorgen.</w:t>
      </w:r>
    </w:p>
    <w:p w:rsidR="008B1BD8" w:rsidRDefault="008B1BD8" w:rsidP="008B1BD8">
      <w:pPr>
        <w:rPr>
          <w:rFonts w:ascii="Calibri" w:hAnsi="Calibri" w:cs="Calibri"/>
        </w:rPr>
      </w:pPr>
      <w:r>
        <w:rPr>
          <w:rFonts w:ascii="Calibri" w:hAnsi="Calibri" w:cs="Calibri"/>
        </w:rPr>
        <w:t xml:space="preserve">Wilt U voor ons deze mail  zo spoedig mogelijk doorsturen naar de tweede </w:t>
      </w:r>
      <w:proofErr w:type="spellStart"/>
      <w:r>
        <w:rPr>
          <w:rFonts w:ascii="Calibri" w:hAnsi="Calibri" w:cs="Calibri"/>
        </w:rPr>
        <w:t>kamerleden</w:t>
      </w:r>
      <w:proofErr w:type="spellEnd"/>
      <w:r>
        <w:rPr>
          <w:rFonts w:ascii="Calibri" w:hAnsi="Calibri" w:cs="Calibri"/>
        </w:rPr>
        <w:t xml:space="preserve"> waar U contact mee heeft?</w:t>
      </w:r>
    </w:p>
    <w:p w:rsidR="008B1BD8" w:rsidRDefault="008B1BD8" w:rsidP="008B1BD8">
      <w:pPr>
        <w:rPr>
          <w:rFonts w:ascii="Calibri" w:hAnsi="Calibri" w:cs="Calibri"/>
        </w:rPr>
      </w:pPr>
      <w:r>
        <w:rPr>
          <w:rFonts w:ascii="Calibri" w:hAnsi="Calibri" w:cs="Calibri"/>
        </w:rPr>
        <w:t xml:space="preserve">Volgens ons zitten er in de plannen voor de uitvoering een paar grote risico’s die we graag onder de aandacht willen brengen van de </w:t>
      </w:r>
      <w:proofErr w:type="spellStart"/>
      <w:r>
        <w:rPr>
          <w:rFonts w:ascii="Calibri" w:hAnsi="Calibri" w:cs="Calibri"/>
        </w:rPr>
        <w:t>kamerleden</w:t>
      </w:r>
      <w:proofErr w:type="spellEnd"/>
      <w:r>
        <w:rPr>
          <w:rFonts w:ascii="Calibri" w:hAnsi="Calibri" w:cs="Calibri"/>
        </w:rPr>
        <w:t xml:space="preserve"> voor het debat van aanstaande week.</w:t>
      </w:r>
    </w:p>
    <w:p w:rsidR="008B1BD8" w:rsidRDefault="008B1BD8" w:rsidP="008B1BD8">
      <w:pPr>
        <w:rPr>
          <w:rFonts w:ascii="Calibri" w:hAnsi="Calibri" w:cs="Calibri"/>
        </w:rPr>
      </w:pPr>
    </w:p>
    <w:p w:rsidR="008B1BD8" w:rsidRDefault="008B1BD8" w:rsidP="008B1BD8">
      <w:pPr>
        <w:spacing w:after="200" w:line="276" w:lineRule="auto"/>
        <w:rPr>
          <w:rFonts w:ascii="Calibri" w:hAnsi="Calibri" w:cs="Calibri"/>
        </w:rPr>
      </w:pPr>
      <w:r>
        <w:rPr>
          <w:rFonts w:ascii="Calibri" w:hAnsi="Calibri" w:cs="Calibri"/>
          <w:i/>
          <w:iCs/>
        </w:rPr>
        <w:t xml:space="preserve">Op 6 en 7 juni a.s. staat de reactie van het kabinet op het rapport van de PEAG op de agenda van de tweede kamer. Bij deze willen wij onze zorg kenbaar maken over de door het kabinet voorgestelde maatregel  28  uit het programma Nij </w:t>
      </w:r>
      <w:proofErr w:type="spellStart"/>
      <w:r>
        <w:rPr>
          <w:rFonts w:ascii="Calibri" w:hAnsi="Calibri" w:cs="Calibri"/>
          <w:i/>
          <w:iCs/>
        </w:rPr>
        <w:t>Begun</w:t>
      </w:r>
      <w:proofErr w:type="spellEnd"/>
      <w:r>
        <w:rPr>
          <w:rFonts w:ascii="Calibri" w:hAnsi="Calibri" w:cs="Calibri"/>
          <w:i/>
          <w:iCs/>
        </w:rPr>
        <w:t>:</w:t>
      </w:r>
    </w:p>
    <w:p w:rsidR="008B1BD8" w:rsidRDefault="008B1BD8" w:rsidP="008B1BD8">
      <w:pPr>
        <w:rPr>
          <w:rFonts w:ascii="Calibri" w:hAnsi="Calibri" w:cs="Calibri"/>
        </w:rPr>
      </w:pPr>
      <w:r>
        <w:rPr>
          <w:rFonts w:ascii="Calibri" w:hAnsi="Calibri" w:cs="Calibri"/>
          <w:i/>
          <w:noProof/>
        </w:rPr>
        <w:drawing>
          <wp:inline distT="0" distB="0" distL="0" distR="0">
            <wp:extent cx="4503420" cy="1775460"/>
            <wp:effectExtent l="0" t="0" r="11430" b="15240"/>
            <wp:docPr id="6654876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503420" cy="1775460"/>
                    </a:xfrm>
                    <a:prstGeom prst="rect">
                      <a:avLst/>
                    </a:prstGeom>
                    <a:noFill/>
                    <a:ln>
                      <a:noFill/>
                    </a:ln>
                  </pic:spPr>
                </pic:pic>
              </a:graphicData>
            </a:graphic>
          </wp:inline>
        </w:drawing>
      </w:r>
    </w:p>
    <w:p w:rsidR="008B1BD8" w:rsidRDefault="008B1BD8" w:rsidP="008B1BD8">
      <w:pPr>
        <w:spacing w:after="200" w:line="276" w:lineRule="auto"/>
        <w:rPr>
          <w:rFonts w:ascii="Calibri" w:hAnsi="Calibri" w:cs="Calibri"/>
        </w:rPr>
      </w:pPr>
      <w:r>
        <w:rPr>
          <w:rFonts w:ascii="Calibri" w:hAnsi="Calibri" w:cs="Calibri"/>
          <w:i/>
          <w:iCs/>
        </w:rPr>
        <w:t>Wij hebben begrepen dat deze maatregel ook toegepast zal worden binnen de Dorpenaanpak die inmiddels in Garrelsweer op gang begint te komen. Vanzelfsprekend juichen we de intentie van deze maatregel van harte toe. We zien echter ook ernstige risico’s bij de uitvoering van deze maatregel:</w:t>
      </w:r>
    </w:p>
    <w:p w:rsidR="008B1BD8" w:rsidRDefault="008B1BD8" w:rsidP="008B1BD8">
      <w:pPr>
        <w:pStyle w:val="gmail-msolistparagraph"/>
        <w:spacing w:before="0" w:beforeAutospacing="0" w:after="0" w:afterAutospacing="0" w:line="276" w:lineRule="auto"/>
        <w:ind w:left="720"/>
      </w:pPr>
      <w:r>
        <w:rPr>
          <w:i/>
          <w:iCs/>
        </w:rPr>
        <w:t>1.</w:t>
      </w:r>
      <w:r>
        <w:rPr>
          <w:rFonts w:ascii="Times New Roman" w:hAnsi="Times New Roman" w:cs="Times New Roman"/>
          <w:i/>
          <w:iCs/>
          <w:sz w:val="14"/>
          <w:szCs w:val="14"/>
        </w:rPr>
        <w:t xml:space="preserve">       </w:t>
      </w:r>
      <w:r>
        <w:rPr>
          <w:i/>
          <w:iCs/>
        </w:rPr>
        <w:t>De begrippen ‘aardgasvrij(-gereed)’ en ‘ingrijpende (zware of middelzware) versterking’ zijn niet gedefinieerd.  Dit geeft aanleiding  tot veel verwarring. Daarbij vrezen we dat elke definitie waarmee afgebakend wordt welke huizen onder de maatregel vallen, en wat wel of niet onder ‘aardgasvrij(-gereed)’ verstaan wordt, tot veel ervaren ongelijkheid zal leiden. Wij merken overigens dat elke versterking voor de bewoners zeer ingrijpend is.</w:t>
      </w:r>
    </w:p>
    <w:p w:rsidR="008B1BD8" w:rsidRDefault="008B1BD8" w:rsidP="008B1BD8">
      <w:pPr>
        <w:pStyle w:val="gmail-msolistparagraph"/>
        <w:spacing w:before="0" w:beforeAutospacing="0" w:after="0" w:afterAutospacing="0" w:line="276" w:lineRule="auto"/>
        <w:ind w:left="720"/>
      </w:pPr>
      <w:r>
        <w:rPr>
          <w:i/>
          <w:iCs/>
        </w:rPr>
        <w:t>2.</w:t>
      </w:r>
      <w:r>
        <w:rPr>
          <w:rFonts w:ascii="Times New Roman" w:hAnsi="Times New Roman" w:cs="Times New Roman"/>
          <w:i/>
          <w:iCs/>
          <w:sz w:val="14"/>
          <w:szCs w:val="14"/>
        </w:rPr>
        <w:t xml:space="preserve">       </w:t>
      </w:r>
      <w:r>
        <w:rPr>
          <w:i/>
          <w:iCs/>
        </w:rPr>
        <w:t>Het beperken tot de woningen die nog versterkt moeten worden lijkt (wederom!!) een ernstige ongelijkheid te scheppen. Daarmee zouden de woningen die al gereed of bijna gereed zijn, of wellicht zelfs de woningen waar uitvoeringsovereenkomsten door bewoners al getekend zijn, niet in aanmerking komen. Dat zou voor ons onacceptabel zijn. Daarnaast zullen veel woningeigenaren die buiten de dorpenaanpak al verstevigd zijn of bewoners die zelf al de woning aardgasvrij gemaakt hebben dit als ongelijkheid ervaren.</w:t>
      </w:r>
    </w:p>
    <w:p w:rsidR="008B1BD8" w:rsidRDefault="008B1BD8" w:rsidP="008B1BD8">
      <w:pPr>
        <w:pStyle w:val="gmail-msolistparagraph"/>
        <w:spacing w:before="0" w:beforeAutospacing="0" w:after="200" w:afterAutospacing="0" w:line="276" w:lineRule="auto"/>
        <w:ind w:left="720"/>
      </w:pPr>
      <w:r>
        <w:rPr>
          <w:i/>
          <w:iCs/>
        </w:rPr>
        <w:t>3.</w:t>
      </w:r>
      <w:r>
        <w:rPr>
          <w:rFonts w:ascii="Times New Roman" w:hAnsi="Times New Roman" w:cs="Times New Roman"/>
          <w:i/>
          <w:iCs/>
          <w:sz w:val="14"/>
          <w:szCs w:val="14"/>
        </w:rPr>
        <w:t xml:space="preserve">       </w:t>
      </w:r>
      <w:r>
        <w:rPr>
          <w:i/>
          <w:iCs/>
        </w:rPr>
        <w:t>Het veilig maken van de woningen die ‘niet op norm zijn’ moet met de grootste spoed gerealiseerd worden. Herhaaldelijke blootstelling aan zware bevingen in een woning waarvan de overheid schriftelijk bevestigd heeft dat deze niet bestand is tegen zware aardbevingen is uitermate belastend. Wij vrezen dat maatregel 28 niet uitvoerbaar is zonder verdere vertraging van de versterkingsoperatie. Ook dit zou voor ons niet acceptabel zijn. Hierbij kan nog opgemerkt worden dat zelfs de voorgestelde maatregel nu feitelijk al tot vertraging leidt omdat bewoners de details van de maatregel willen weten voordat ze een uitvoeringsovereenkomst tekenen.</w:t>
      </w:r>
    </w:p>
    <w:p w:rsidR="008B1BD8" w:rsidRDefault="008B1BD8" w:rsidP="008B1BD8">
      <w:pPr>
        <w:spacing w:after="200" w:line="276" w:lineRule="auto"/>
        <w:rPr>
          <w:rFonts w:ascii="Calibri" w:hAnsi="Calibri" w:cs="Calibri"/>
        </w:rPr>
      </w:pPr>
      <w:r>
        <w:rPr>
          <w:rFonts w:ascii="Calibri" w:hAnsi="Calibri" w:cs="Calibri"/>
          <w:i/>
          <w:iCs/>
        </w:rPr>
        <w:t xml:space="preserve">Wij vertrouwen er op dat de tweede kamer alleen in zal stemmen met maatregel 28 als de uitvoering zodanig vorm gegeven wordt dat bovengenoemde risico’s vermeden worden. Garrelsweer is, na een </w:t>
      </w:r>
      <w:r>
        <w:rPr>
          <w:rFonts w:ascii="Calibri" w:hAnsi="Calibri" w:cs="Calibri"/>
          <w:i/>
          <w:iCs/>
        </w:rPr>
        <w:lastRenderedPageBreak/>
        <w:t>slechte start van de dorpenaanpak, nog steeds bereid om mee te werken aan het slagen van de dorpenaanpak. Laat een slechte uitvoering van maatregel 28 niet leiden tot het verlies van deze bereidheid.</w:t>
      </w:r>
    </w:p>
    <w:p w:rsidR="008B1BD8" w:rsidRDefault="008B1BD8" w:rsidP="008B1BD8">
      <w:pPr>
        <w:spacing w:after="200" w:line="276" w:lineRule="auto"/>
        <w:rPr>
          <w:rFonts w:ascii="Calibri" w:hAnsi="Calibri" w:cs="Calibri"/>
        </w:rPr>
      </w:pPr>
    </w:p>
    <w:p w:rsidR="008B1BD8" w:rsidRDefault="008B1BD8" w:rsidP="008B1BD8">
      <w:pPr>
        <w:spacing w:after="200" w:line="276" w:lineRule="auto"/>
        <w:rPr>
          <w:rFonts w:ascii="Calibri" w:hAnsi="Calibri" w:cs="Calibri"/>
        </w:rPr>
      </w:pPr>
      <w:r>
        <w:rPr>
          <w:rFonts w:ascii="Calibri" w:hAnsi="Calibri" w:cs="Calibri"/>
          <w:i/>
          <w:iCs/>
        </w:rPr>
        <w:t>Actieteam Aardbevingen Garrelsweer.</w:t>
      </w:r>
    </w:p>
    <w:p w:rsidR="00FC7A48" w:rsidRDefault="00FC7A48"/>
    <w:sectPr w:rsidR="00FC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D8"/>
    <w:rsid w:val="008B1BD8"/>
    <w:rsid w:val="00E8002E"/>
    <w:rsid w:val="00FC7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57B54-FC28-4B21-A997-F4C3F22A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1BD8"/>
    <w:pPr>
      <w:spacing w:after="0" w:line="240" w:lineRule="auto"/>
    </w:pPr>
    <w:rPr>
      <w:rFonts w:eastAsiaTheme="minorEastAsia"/>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mail-msolistparagraph">
    <w:name w:val="gmail-msolistparagraph"/>
    <w:basedOn w:val="Standaard"/>
    <w:rsid w:val="008B1BD8"/>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63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D99719.06B40D20"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2498</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Hollander</dc:creator>
  <cp:keywords/>
  <dc:description/>
  <cp:lastModifiedBy>Henk Hollander</cp:lastModifiedBy>
  <cp:revision>1</cp:revision>
  <dcterms:created xsi:type="dcterms:W3CDTF">2023-06-18T18:08:00Z</dcterms:created>
  <dcterms:modified xsi:type="dcterms:W3CDTF">2023-06-18T18:09:00Z</dcterms:modified>
</cp:coreProperties>
</file>